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5B57A" w14:textId="77777777" w:rsidR="009E5926" w:rsidRDefault="00000000">
      <w:pPr>
        <w:spacing w:after="0" w:line="276" w:lineRule="auto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POLÍTICA DE REGISTROS E CONTROLES CONTÁBEIS</w:t>
      </w:r>
    </w:p>
    <w:p w14:paraId="2B4FD05B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FF8EE07" w14:textId="77777777" w:rsidR="009E59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Objetivo</w:t>
      </w:r>
    </w:p>
    <w:p w14:paraId="7BD05A81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Esta política define as regras e procedimentos relativos aos registros e controles contábeis, no âmbito do Programa de Integridade da R5 </w:t>
      </w:r>
      <w:r>
        <w:rPr>
          <w:rFonts w:ascii="Verdana" w:eastAsia="Verdana" w:hAnsi="Verdana" w:cs="Verdana"/>
          <w:sz w:val="20"/>
          <w:szCs w:val="20"/>
        </w:rPr>
        <w:t>INTELIGÊNCIA DIGITAL LTDA.</w:t>
      </w:r>
    </w:p>
    <w:p w14:paraId="032D1083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72DF18A0" w14:textId="77777777" w:rsidR="009E59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Registros Contábeis </w:t>
      </w:r>
    </w:p>
    <w:p w14:paraId="73C0A451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 R5 </w:t>
      </w:r>
      <w:r>
        <w:rPr>
          <w:rFonts w:ascii="Verdana" w:eastAsia="Verdana" w:hAnsi="Verdana" w:cs="Verdana"/>
          <w:sz w:val="20"/>
          <w:szCs w:val="20"/>
        </w:rPr>
        <w:t>INTELIGÊNCIA DIGITAL LTDA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deve estabelecer procedimentos eficazes para os registros contábeis, de acordo com as Normas Brasileiras de Contabilidade e Pronunciamentos do Comitê de Pronunciamentos Contábeis, de modo que estes reflitam, de forma completa, precisa, e transparente, todas as transações, independentemente dos valores envolvidos.</w:t>
      </w:r>
    </w:p>
    <w:p w14:paraId="406CA173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27A9385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Os registros contábeis deverão ser realizados e mantidos de forma detalhada, com base em documentos de origem externa ou interna ou, na sua falta, em elementos que comprovem ou evidenciem fatos contábeis, de modo a refletir, com precisão, todas as transações comerciais e atividades de pagamento, inclusive as de baixo valor, com informações que incluam sua finalidade, a natureza da transação financeira e a justificativa acerca de eventual pagamento de valor acima de preço de mercado;</w:t>
      </w:r>
    </w:p>
    <w:p w14:paraId="537A0784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  <w:color w:val="000000"/>
          <w:sz w:val="20"/>
          <w:szCs w:val="20"/>
        </w:rPr>
      </w:pPr>
    </w:p>
    <w:p w14:paraId="0B7F479F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 terminologia registrada deve expressar o real significado da transação.</w:t>
      </w:r>
    </w:p>
    <w:p w14:paraId="2CEB4B1F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  <w:color w:val="000000"/>
          <w:sz w:val="20"/>
          <w:szCs w:val="20"/>
        </w:rPr>
      </w:pPr>
    </w:p>
    <w:p w14:paraId="59ADAC1E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As transações deverão ser registradas dentro do período em que ocorrerem. </w:t>
      </w:r>
    </w:p>
    <w:p w14:paraId="76B0DC27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79FABB87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Os registros deverão ser realizados em ordem cronológica de dia, mês e ano, com ausência de espaços em branco, entrelinhas, borrões, rasuras ou emendas, vedadas descrições genéricas.</w:t>
      </w:r>
    </w:p>
    <w:p w14:paraId="22F91185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821EF50" w14:textId="77777777" w:rsidR="009E59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bookmarkStart w:id="0" w:name="_heading=h.p8vzk9wcbmyc" w:colFirst="0" w:colLast="0"/>
      <w:bookmarkEnd w:id="0"/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Controles Internos Contábeis </w:t>
      </w:r>
    </w:p>
    <w:p w14:paraId="58E69B4A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Os controles internos contábeis da  </w:t>
      </w:r>
      <w:r>
        <w:rPr>
          <w:rFonts w:ascii="Verdana" w:eastAsia="Verdana" w:hAnsi="Verdana" w:cs="Verdana"/>
          <w:sz w:val="20"/>
          <w:szCs w:val="20"/>
        </w:rPr>
        <w:t>R5 INTELIGÊNCIA DIGITAL LTDA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deverão ser capazes de</w:t>
      </w:r>
      <w:r>
        <w:rPr>
          <w:rFonts w:ascii="Cambria" w:eastAsia="Cambria" w:hAnsi="Cambria" w:cs="Cambria"/>
          <w:color w:val="000000"/>
          <w:vertAlign w:val="superscript"/>
        </w:rPr>
        <w:footnoteReference w:id="1"/>
      </w:r>
      <w:r>
        <w:rPr>
          <w:rFonts w:ascii="Verdana" w:eastAsia="Verdana" w:hAnsi="Verdana" w:cs="Verdana"/>
          <w:color w:val="000000"/>
          <w:sz w:val="20"/>
          <w:szCs w:val="20"/>
        </w:rPr>
        <w:t>:</w:t>
      </w:r>
    </w:p>
    <w:p w14:paraId="21E04DCF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515D591" w14:textId="77777777" w:rsidR="009E59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Salvaguardar os ativos e assegurar a veracidade dos componentes patrimoniais;</w:t>
      </w:r>
    </w:p>
    <w:p w14:paraId="21AEED93" w14:textId="77777777" w:rsidR="009E59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Dar conformidade ao registro contábil em relação ao ato correspondente;</w:t>
      </w:r>
    </w:p>
    <w:p w14:paraId="4EDCE855" w14:textId="77777777" w:rsidR="009E59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Propiciar a obtenção de informação oportuna e adequada;</w:t>
      </w:r>
    </w:p>
    <w:p w14:paraId="0BC9ED1C" w14:textId="77777777" w:rsidR="009E59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Estimular adesão às normas e às diretrizes fixadas;</w:t>
      </w:r>
    </w:p>
    <w:p w14:paraId="5C99F1AF" w14:textId="77777777" w:rsidR="009E59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Contribuir para a promoção da eficiência operacional da  </w:t>
      </w:r>
      <w:r>
        <w:rPr>
          <w:rFonts w:ascii="Verdana" w:eastAsia="Verdana" w:hAnsi="Verdana" w:cs="Verdana"/>
          <w:sz w:val="20"/>
          <w:szCs w:val="20"/>
        </w:rPr>
        <w:t>R5 INTELIGÊNCIA DIGITAL LTDA;</w:t>
      </w:r>
    </w:p>
    <w:p w14:paraId="18D9AE5A" w14:textId="77777777" w:rsidR="009E59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lastRenderedPageBreak/>
        <w:t>Auxiliar na prevenção de práticas ineficientes e antieconômicas, erros, fraudes, malversação, abusos, desvios e outras inadequações.</w:t>
      </w:r>
    </w:p>
    <w:p w14:paraId="72027C1F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460B1C3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Em cumprimento às disposições do item anterior, os controles internos contábeis</w:t>
      </w:r>
      <w:r>
        <w:rPr>
          <w:rFonts w:ascii="Verdana" w:eastAsia="Verdana" w:hAnsi="Verdana" w:cs="Verdana"/>
          <w:color w:val="000000"/>
          <w:sz w:val="20"/>
          <w:szCs w:val="20"/>
          <w:vertAlign w:val="superscript"/>
        </w:rPr>
        <w:footnoteReference w:id="2"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devem compreender as seguintes atividades básicas: </w:t>
      </w:r>
    </w:p>
    <w:p w14:paraId="6C907375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CAA45BD" w14:textId="77777777" w:rsidR="009E59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Segregação de funções, de modo que as funções de operacionalização, contabilização e custódia de ativos devem ser mantidas segregadas e independentes;</w:t>
      </w:r>
    </w:p>
    <w:p w14:paraId="2B4255C7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AE17F59" w14:textId="77777777" w:rsidR="009E59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Sistema de aprovações internas, com base em critérios de valores, riscos envolvidos e estrutura hierárquica interna.</w:t>
      </w:r>
    </w:p>
    <w:p w14:paraId="27DF3AD2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  <w:color w:val="000000"/>
          <w:sz w:val="20"/>
          <w:szCs w:val="20"/>
        </w:rPr>
      </w:pPr>
    </w:p>
    <w:p w14:paraId="39E05AB0" w14:textId="77777777" w:rsidR="009E59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Armazenamento de documentação contábil, compreendendo todos os documentos, livros, papéis, registros e outras peças, de origem interna ou externa, que apoiam a escrituração;</w:t>
      </w:r>
    </w:p>
    <w:p w14:paraId="6F03E7F4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  <w:color w:val="000000"/>
          <w:sz w:val="20"/>
          <w:szCs w:val="20"/>
        </w:rPr>
      </w:pPr>
    </w:p>
    <w:p w14:paraId="03E66990" w14:textId="77777777" w:rsidR="009E59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Restrição do uso de dinheiro em espécie e implementação de métodos efetivos de controle de caixa, exceto quanto à realização de pequenas despesas e uso de cartão corporativo;</w:t>
      </w:r>
    </w:p>
    <w:p w14:paraId="396C7EC6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  <w:color w:val="000000"/>
          <w:sz w:val="20"/>
          <w:szCs w:val="20"/>
        </w:rPr>
      </w:pPr>
    </w:p>
    <w:p w14:paraId="12483405" w14:textId="77777777" w:rsidR="009E59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Confronto dos ativos com os registros, de forma periódica, evitando distorções e de modo que eventuais diferenças sejam prontamente corrigidas ou remediadas. </w:t>
      </w:r>
    </w:p>
    <w:p w14:paraId="77005F3B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64525C35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 </w:t>
      </w:r>
      <w:r>
        <w:rPr>
          <w:rFonts w:ascii="Verdana" w:eastAsia="Verdana" w:hAnsi="Verdana" w:cs="Verdana"/>
          <w:sz w:val="20"/>
          <w:szCs w:val="20"/>
        </w:rPr>
        <w:t>R5 INTELIGÊNCIA DIGITAL LTDA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deverá realizar auditorias internas com a finalidade de testar os controles internos e identificar situações de fraudes, corrupção, erros, desvios e distorções dos registros e controles contábeis.</w:t>
      </w:r>
    </w:p>
    <w:p w14:paraId="46A84E2C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1CBBD8F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Os registros contábeis e financeiros poderão ser submetidos à auditoria externa independente.</w:t>
      </w:r>
    </w:p>
    <w:p w14:paraId="4033ED0B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3198D86" w14:textId="77777777" w:rsidR="009E59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Medidas disciplinares</w:t>
      </w:r>
    </w:p>
    <w:p w14:paraId="26570EF2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 violação desta política ensejará a aplicação das penalidades previstas na Política de Medidas Disciplinares, consideradas as circunstâncias do caso e a gravidade da violação, sem prejuízo das medidas de responsabilização administrativa e criminal do infrator.</w:t>
      </w:r>
    </w:p>
    <w:p w14:paraId="74E51567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373192A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19926C4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B71041F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9B7E7B7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0F4111C7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E53BEE8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7DCFAC49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23115CD7" w14:textId="77777777" w:rsidR="009E59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lastRenderedPageBreak/>
        <w:t>Dúvidas</w:t>
      </w:r>
    </w:p>
    <w:p w14:paraId="6C23625E" w14:textId="77777777" w:rsidR="009E59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Dúvidas e outras questões sobre a aplicação da presente política serão dirimidas pela área de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compliance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por meio, inclusive, do uso do canal de denúncias.</w:t>
      </w:r>
    </w:p>
    <w:p w14:paraId="2481AE2E" w14:textId="77777777" w:rsidR="009E5926" w:rsidRDefault="009E5926">
      <w:pPr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E03E245" w14:textId="77777777" w:rsidR="009E59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Brasília,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data eletrônica</w:t>
      </w:r>
      <w:r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160C3674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6D91BB42" w14:textId="67661912" w:rsidR="009E5926" w:rsidRDefault="00000000">
      <w:pPr>
        <w:spacing w:after="0" w:line="240" w:lineRule="auto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FABIO DE SOUZA</w:t>
      </w:r>
    </w:p>
    <w:p w14:paraId="0AC9B8E2" w14:textId="77777777" w:rsidR="009E5926" w:rsidRDefault="00000000">
      <w:pPr>
        <w:spacing w:after="0" w:line="240" w:lineRule="auto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Presidente</w:t>
      </w:r>
    </w:p>
    <w:p w14:paraId="77C66AC6" w14:textId="77777777" w:rsidR="009E5926" w:rsidRDefault="009E59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11FB225F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A62547A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594FAE7A" w14:textId="77777777" w:rsidR="009E59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              </w:t>
      </w:r>
    </w:p>
    <w:p w14:paraId="60E55636" w14:textId="77777777" w:rsidR="009E5926" w:rsidRDefault="009E592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sectPr w:rsidR="009E592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492BC" w14:textId="77777777" w:rsidR="00073227" w:rsidRDefault="00073227">
      <w:pPr>
        <w:spacing w:after="0" w:line="240" w:lineRule="auto"/>
      </w:pPr>
      <w:r>
        <w:separator/>
      </w:r>
    </w:p>
  </w:endnote>
  <w:endnote w:type="continuationSeparator" w:id="0">
    <w:p w14:paraId="69CE6D51" w14:textId="77777777" w:rsidR="00073227" w:rsidRDefault="0007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BF85BCB-1A21-419C-844A-36D628F899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08D055-EFAF-47CA-8190-EDC42FCFFBE9}"/>
    <w:embedBold r:id="rId3" w:fontKey="{915AB440-87EA-4E5D-B8CE-B3D6CE9897B9}"/>
    <w:embedItalic r:id="rId4" w:fontKey="{7E087556-1AEC-410C-BCB1-FED60846BA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982667-4772-4468-97DE-C94FE79295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D75D5F1-DFF7-45E4-A333-808FD2DF2474}"/>
    <w:embedItalic r:id="rId7" w:fontKey="{3275634F-123E-4761-A8CD-BE007D58494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C032805-DCB0-4B7F-AE3C-6015EFAAD051}"/>
    <w:embedBold r:id="rId9" w:fontKey="{FEDD900A-5605-450C-B898-29D2891959B4}"/>
    <w:embedItalic r:id="rId10" w:fontKey="{FC08E5AD-244A-40F9-B40A-5F50059D41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0C3F4" w14:textId="77777777" w:rsidR="009E59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Parque Tecnológico da UnB, Bloco H, Salas 01/02 Universidade de Brasília (UnB), Campus Darcy Ribeiro Asa Norte, Brasília/DF CEP: 70.904-970 –</w:t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hyperlink r:id="rId1"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>comercial@r5id.com.br</w:t>
      </w:r>
    </w:hyperlink>
  </w:p>
  <w:p w14:paraId="299A33D8" w14:textId="77777777" w:rsidR="009E5926" w:rsidRDefault="009E59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9EBB4" w14:textId="77777777" w:rsidR="00073227" w:rsidRDefault="00073227">
      <w:pPr>
        <w:spacing w:after="0" w:line="240" w:lineRule="auto"/>
      </w:pPr>
      <w:r>
        <w:separator/>
      </w:r>
    </w:p>
  </w:footnote>
  <w:footnote w:type="continuationSeparator" w:id="0">
    <w:p w14:paraId="1A84F963" w14:textId="77777777" w:rsidR="00073227" w:rsidRDefault="00073227">
      <w:pPr>
        <w:spacing w:after="0" w:line="240" w:lineRule="auto"/>
      </w:pPr>
      <w:r>
        <w:continuationSeparator/>
      </w:r>
    </w:p>
  </w:footnote>
  <w:footnote w:id="1">
    <w:p w14:paraId="6D2756E7" w14:textId="77777777" w:rsidR="009E5926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BRASIL. Resolução Conselho Federal de Contabilidade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- CFC nº 1.135 DE 21.11.2008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. </w:t>
      </w:r>
      <w:r>
        <w:rPr>
          <w:rFonts w:ascii="Verdana" w:eastAsia="Verdana" w:hAnsi="Verdana" w:cs="Verdana"/>
          <w:color w:val="000000"/>
          <w:sz w:val="18"/>
          <w:szCs w:val="18"/>
        </w:rPr>
        <w:t>NBC T 16.8 - Controle Interno. Diário oficial da União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25 Nov. 2008. Disponível em &lt;</w:t>
      </w:r>
      <w:hyperlink r:id="rId1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 xml:space="preserve">http://www.normaslegais.com.br/legislacao/resolucaocfc1135_2008.htm 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>&gt;. Acesso em 12.01.2017</w:t>
      </w:r>
    </w:p>
  </w:footnote>
  <w:footnote w:id="2">
    <w:p w14:paraId="193DC126" w14:textId="77777777" w:rsidR="009E5926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ABNT NBR ISO 37001:2017.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70E96" w14:textId="77777777" w:rsidR="009E5926" w:rsidRDefault="00000000">
    <w:pP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114300" distB="114300" distL="114300" distR="114300" wp14:anchorId="0D78961A" wp14:editId="662323F5">
          <wp:extent cx="1379228" cy="98107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9228" cy="981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20DC5"/>
    <w:multiLevelType w:val="multilevel"/>
    <w:tmpl w:val="C79E7AC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1080"/>
      </w:pPr>
    </w:lvl>
    <w:lvl w:ilvl="4">
      <w:start w:val="1"/>
      <w:numFmt w:val="decimal"/>
      <w:lvlText w:val="%1.%2.%3.%4.%5."/>
      <w:lvlJc w:val="left"/>
      <w:pPr>
        <w:ind w:left="2160" w:hanging="1440"/>
      </w:p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520" w:hanging="1800"/>
      </w:pPr>
    </w:lvl>
    <w:lvl w:ilvl="7">
      <w:start w:val="1"/>
      <w:numFmt w:val="decimal"/>
      <w:lvlText w:val="%1.%2.%3.%4.%5.%6.%7.%8."/>
      <w:lvlJc w:val="left"/>
      <w:pPr>
        <w:ind w:left="2880" w:hanging="2160"/>
      </w:pPr>
    </w:lvl>
    <w:lvl w:ilvl="8">
      <w:start w:val="1"/>
      <w:numFmt w:val="decimal"/>
      <w:lvlText w:val="%1.%2.%3.%4.%5.%6.%7.%8.%9."/>
      <w:lvlJc w:val="left"/>
      <w:pPr>
        <w:ind w:left="2880" w:hanging="2160"/>
      </w:pPr>
    </w:lvl>
  </w:abstractNum>
  <w:abstractNum w:abstractNumId="1" w15:restartNumberingAfterBreak="0">
    <w:nsid w:val="65B3444D"/>
    <w:multiLevelType w:val="multilevel"/>
    <w:tmpl w:val="DE4CB1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A96DD6"/>
    <w:multiLevelType w:val="multilevel"/>
    <w:tmpl w:val="D38A0C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146945">
    <w:abstractNumId w:val="0"/>
  </w:num>
  <w:num w:numId="2" w16cid:durableId="955140869">
    <w:abstractNumId w:val="1"/>
  </w:num>
  <w:num w:numId="3" w16cid:durableId="858131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926"/>
    <w:rsid w:val="00073227"/>
    <w:rsid w:val="004067B9"/>
    <w:rsid w:val="009E5926"/>
    <w:rsid w:val="00CA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D6140"/>
  <w15:docId w15:val="{DB658316-052D-41BF-8CF9-DE1CD0726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Fontepargpadro"/>
    <w:uiPriority w:val="99"/>
    <w:unhideWhenUsed/>
    <w:rsid w:val="005C7B4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5C7B41"/>
    <w:rPr>
      <w:color w:val="605E5C"/>
      <w:shd w:val="clear" w:color="auto" w:fill="E1DFDD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96B22"/>
  </w:style>
  <w:style w:type="character" w:customStyle="1" w:styleId="RodapChar">
    <w:name w:val="Rodapé Char"/>
    <w:basedOn w:val="Fontepargpadro"/>
    <w:link w:val="Rodap"/>
    <w:uiPriority w:val="99"/>
    <w:qFormat/>
    <w:rsid w:val="00A96B22"/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34"/>
    <w:qFormat/>
    <w:rsid w:val="00622EEB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paragraph" w:customStyle="1" w:styleId="HeaderandFooter">
    <w:name w:val="Header and Footer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96B22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96B22"/>
    <w:pPr>
      <w:tabs>
        <w:tab w:val="center" w:pos="4252"/>
        <w:tab w:val="right" w:pos="8504"/>
      </w:tabs>
      <w:spacing w:after="0" w:line="240" w:lineRule="auto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866B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rsid w:val="00475E4B"/>
    <w:pPr>
      <w:spacing w:after="6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75E4B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Refdenotaderodap">
    <w:name w:val="footnote reference"/>
    <w:uiPriority w:val="99"/>
    <w:unhideWhenUsed/>
    <w:rsid w:val="00475E4B"/>
    <w:rPr>
      <w:vertAlign w:val="superscript"/>
    </w:rPr>
  </w:style>
  <w:style w:type="paragraph" w:customStyle="1" w:styleId="texto1">
    <w:name w:val="texto1"/>
    <w:basedOn w:val="Normal"/>
    <w:rsid w:val="00475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9E0BF9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0BF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ercial@r5id.com.br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rmaslegais.com.br/legislacao/resolucaocfc1135_2008.htm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EKHIhViwxDfCecBSD0oc6pSAwQ==">CgMxLjAyDmgucDh2ems5d2NibXljOAByITFBUWJNQk9XbzBlUXd6WFcwMVRBSG52UVNkblZkTFYxaA==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590</Words>
  <Characters>3191</Characters>
  <Application>Microsoft Office Word</Application>
  <DocSecurity>0</DocSecurity>
  <Lines>26</Lines>
  <Paragraphs>7</Paragraphs>
  <ScaleCrop>false</ScaleCrop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NOGUEIRA</dc:creator>
  <cp:lastModifiedBy>Jʜσɴy яa'</cp:lastModifiedBy>
  <cp:revision>2</cp:revision>
  <dcterms:created xsi:type="dcterms:W3CDTF">2025-01-13T21:58:00Z</dcterms:created>
  <dcterms:modified xsi:type="dcterms:W3CDTF">2025-10-16T20:42:00Z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0x0101002DB8195C828F7944B6795F1FFF9204D4</vt:lpwstr>
  </property>
  <property fmtid="{D5CDD505-2E9C-101B-9397-08002B2CF9AE}" pid="3" name="MediaServiceImageTags">
    <vt:lpwstr/>
  </property>
</Properties>
</file>