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9F59" w14:textId="77777777" w:rsidR="00785BFA" w:rsidRDefault="00000000">
      <w:pPr>
        <w:spacing w:after="0"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0" w:name="_heading=h.g6xnetksebrr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POLÍTICA DE RELACIONAMENTO COM AGENTES PÚBLICOS</w:t>
      </w:r>
    </w:p>
    <w:p w14:paraId="7EB2DFC3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F3F3227" w14:textId="77777777" w:rsidR="00785B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Objetivo</w:t>
      </w:r>
    </w:p>
    <w:p w14:paraId="2673D4D1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Esta política define os termos que devem pautar o relacionamento dos colaboradores com agentes públicos, no âmbito do Programa de Integridade da </w:t>
      </w:r>
      <w:r>
        <w:rPr>
          <w:rFonts w:ascii="Verdana" w:eastAsia="Verdana" w:hAnsi="Verdana" w:cs="Verdana"/>
          <w:sz w:val="20"/>
          <w:szCs w:val="20"/>
        </w:rPr>
        <w:t>R5 INTELIGÊNCIA DIGITAL LTDA.</w:t>
      </w:r>
    </w:p>
    <w:p w14:paraId="44B816D0" w14:textId="77777777" w:rsidR="00785BFA" w:rsidRDefault="00785B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</w:p>
    <w:p w14:paraId="65500EF0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B5A042C" w14:textId="77777777" w:rsidR="00785B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Diretrizes Gerais</w:t>
      </w:r>
    </w:p>
    <w:p w14:paraId="575EF6E8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relacionamento com agentes públicos deverá ser pautado pela ética e pela transparência, em estrito cumprimento à legislação aplicável, especialmente à legislação anticorrupção e as normas do Programa de Integridade da R5 </w:t>
      </w:r>
      <w:r>
        <w:rPr>
          <w:rFonts w:ascii="Verdana" w:eastAsia="Verdana" w:hAnsi="Verdana" w:cs="Verdana"/>
          <w:sz w:val="20"/>
          <w:szCs w:val="20"/>
        </w:rPr>
        <w:t>INTELIGÊNCIA DIGITAL LTDA.</w:t>
      </w:r>
    </w:p>
    <w:p w14:paraId="713303D6" w14:textId="77777777" w:rsidR="00785BFA" w:rsidRDefault="00785B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D27159D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R5 </w:t>
      </w:r>
      <w:r>
        <w:rPr>
          <w:rFonts w:ascii="Verdana" w:eastAsia="Verdana" w:hAnsi="Verdana" w:cs="Verdana"/>
          <w:sz w:val="20"/>
          <w:szCs w:val="20"/>
        </w:rPr>
        <w:t>INTELIGÊNCIA DIGITAL LTDA,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não admite a prática de qualquer ato ilícito em suas relações com a Administração Pública, nacional ou estrangeira, de modo que nenhum colaborador deverá oferecer, prometer ou dar, direta ou indiretamente, qualquer vantagem indevida a agente público ou a qualquer pessoa com este relacionada  com o propósito de influenciar qualquer ato ou decisão, obter informação quanto a fato ou circunstância de que o agente público tenha ciência em razão de suas atribuições e que deva permanecer sigilosa, obter a concessão de benefício administrativo ou fiscal sem a observância das formalidades legais ou regulamentares aplicáveis; agilizar processos ou procedimentos ou de favorecer a análise de processos judicias e/ou administrativos, ou outras circunstâncias que possa representar violação ética e de conduta.</w:t>
      </w:r>
    </w:p>
    <w:p w14:paraId="6F74FF06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66884F5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deverá promover treinamento específico para os colaboradores que terão interação com agentes públicos.</w:t>
      </w:r>
    </w:p>
    <w:p w14:paraId="22C1ADE8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B395D57" w14:textId="77777777" w:rsidR="00785B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Interação de Terceiros com Agentes Públicos</w:t>
      </w:r>
    </w:p>
    <w:p w14:paraId="62BEDE6B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não autoriza que terceiros interajam com agentes públicos em seu nome, salvo se expressamente autorizados pelo responsável pela Alta Direção.</w:t>
      </w:r>
    </w:p>
    <w:p w14:paraId="4F67ACFA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763C132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Todas as reuniões, audiências e quaisquer outras formas de contatos com agentes públicos devem ter caráter institucional e deverão, preferencialmente, ser prévia e formalmente agendadas, indicando, em documento específico, o assunto que será discutido, o nome dos participantes, data e hora, bem como o nome do agente público que irá conduzir a reunião, bem como ser realizadas em espaços do órgão ou entidade pública ou, ainda, nas dependências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28F774DB" w14:textId="77777777" w:rsidR="00785BFA" w:rsidRDefault="00785B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84AB94B" w14:textId="77777777" w:rsidR="00785B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Cooperação com Autoridades:</w:t>
      </w:r>
    </w:p>
    <w:p w14:paraId="25B353E1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deverá cooperar com as autoridades públicas, em situações que envolvam investigações, requisições, notificações, autuações, fiscalizações e processos administrativos, fornecendo-lhes os documentos e informações solicitadas, resguardados os direitos individuais.</w:t>
      </w:r>
    </w:p>
    <w:p w14:paraId="6BA5AC36" w14:textId="77777777" w:rsidR="00785BFA" w:rsidRDefault="00785B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DCC8CC7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Em caso de realização de procedimentos de fiscalização ou investigação nas dependências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por autoridade pública, os membros do Comitê de Ética e Conduta, a Alta Direção deverão ser imediatamente comunicados para que sejam tomadas as providências de assistência cabíveis.</w:t>
      </w:r>
    </w:p>
    <w:p w14:paraId="3B417D31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A6CA4E7" w14:textId="77777777" w:rsidR="00785B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Brindes, Presentes e Hospitalidade</w:t>
      </w:r>
    </w:p>
    <w:p w14:paraId="14FF2589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dispõe de política específica sobre a matéria, devendo esse instrumento ser integralmente observado. </w:t>
      </w:r>
    </w:p>
    <w:p w14:paraId="1B4FB6AA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C1F4C95" w14:textId="77777777" w:rsidR="00785B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Contribuições políticas, doações e patrocínios</w:t>
      </w:r>
    </w:p>
    <w:p w14:paraId="37C9CC24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não realiza qualquer tipo de contribuição a candidatos ou partidos políticos.</w:t>
      </w:r>
    </w:p>
    <w:p w14:paraId="53A95D04" w14:textId="77777777" w:rsidR="00785BFA" w:rsidRDefault="00785B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362376D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Os colaboradores podem, evidentemente, fazer doações e contribuições em seu próprio nome a partidos políticos, candidatos e agentes políticos, com recursos próprios, nos termos da legislação eleitoral, sempre deixando clara a ausência de qualquer vinculação com 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ou com suas respectivas atividades no âmbito da Empresa.</w:t>
      </w:r>
    </w:p>
    <w:p w14:paraId="09F50354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78D5FDF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não realiza qualquer tipo de contribuição ou patrocínio a entidades, inclusive de natureza filantrópica ou assistencial, de cuja direção participem agentes públicos.</w:t>
      </w:r>
    </w:p>
    <w:p w14:paraId="25A3A3E3" w14:textId="77777777" w:rsidR="00785BFA" w:rsidRDefault="00785B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11D305F2" w14:textId="77777777" w:rsidR="00785B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Medidas disciplinares</w:t>
      </w:r>
    </w:p>
    <w:p w14:paraId="6797DD84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violação desta política ensejará a aplicação das penalidades previstas na Política de Medidas Disciplinares, consideradas as circunstâncias do caso e a gravidade da violação, sem prejuízo das medidas de responsabilização administrativa e criminal do infrator.</w:t>
      </w:r>
    </w:p>
    <w:p w14:paraId="481A1188" w14:textId="77777777" w:rsidR="00785BFA" w:rsidRDefault="00785B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2B1F5C8F" w14:textId="77777777" w:rsidR="00785B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Dúvidas</w:t>
      </w:r>
    </w:p>
    <w:p w14:paraId="6D2E9EBB" w14:textId="77777777" w:rsidR="00785BF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Dúvidas e outras questões sobre a aplicação da presente política serão dirimidas pela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por meio, inclusive, do uso do canal de denúncias.</w:t>
      </w:r>
    </w:p>
    <w:p w14:paraId="308C6266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4A79D47" w14:textId="77777777" w:rsidR="00785B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Brasília,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data eletrônica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7D49656F" w14:textId="77777777" w:rsidR="00785BFA" w:rsidRDefault="00785BFA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3C55FD2" w14:textId="098ACA09" w:rsidR="00785BFA" w:rsidRDefault="00000000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FABIO DE SOUZA</w:t>
      </w:r>
    </w:p>
    <w:p w14:paraId="45F99E95" w14:textId="77777777" w:rsidR="00785BFA" w:rsidRDefault="00000000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Presidente</w:t>
      </w:r>
    </w:p>
    <w:p w14:paraId="144582D0" w14:textId="77777777" w:rsidR="00785BFA" w:rsidRDefault="00785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49B82062" w14:textId="77777777" w:rsidR="00785BFA" w:rsidRDefault="00785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37BF19A2" w14:textId="77777777" w:rsidR="00785BFA" w:rsidRDefault="00785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sectPr w:rsidR="00785BF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6F55" w14:textId="77777777" w:rsidR="00FB2BC0" w:rsidRDefault="00FB2BC0">
      <w:pPr>
        <w:spacing w:after="0" w:line="240" w:lineRule="auto"/>
      </w:pPr>
      <w:r>
        <w:separator/>
      </w:r>
    </w:p>
  </w:endnote>
  <w:endnote w:type="continuationSeparator" w:id="0">
    <w:p w14:paraId="5C4B2361" w14:textId="77777777" w:rsidR="00FB2BC0" w:rsidRDefault="00FB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5A7E" w14:textId="77777777" w:rsidR="00785B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Parque Tecnológico da UnB, Bloco H, Salas 01/02 Universidade de Brasília (UnB), Campus Darcy Ribeiro Asa Norte, Brasília/DF CEP: 70.904-970 – </w:t>
    </w:r>
    <w:hyperlink r:id="rId1">
      <w:r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comercial@r5id.com.br</w:t>
      </w:r>
    </w:hyperlink>
  </w:p>
  <w:p w14:paraId="6A73515D" w14:textId="77777777" w:rsidR="00785B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E822" w14:textId="77777777" w:rsidR="00FB2BC0" w:rsidRDefault="00FB2BC0">
      <w:pPr>
        <w:spacing w:after="0" w:line="240" w:lineRule="auto"/>
      </w:pPr>
      <w:r>
        <w:separator/>
      </w:r>
    </w:p>
  </w:footnote>
  <w:footnote w:type="continuationSeparator" w:id="0">
    <w:p w14:paraId="39EC0784" w14:textId="77777777" w:rsidR="00FB2BC0" w:rsidRDefault="00FB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4947" w14:textId="77777777" w:rsidR="00785BFA" w:rsidRDefault="00000000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7115EB39" wp14:editId="70EDCCC2">
          <wp:extent cx="1379228" cy="981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9228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92F86"/>
    <w:multiLevelType w:val="multilevel"/>
    <w:tmpl w:val="F0AE0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6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880" w:hanging="2520"/>
      </w:pPr>
      <w:rPr>
        <w:b w:val="0"/>
      </w:rPr>
    </w:lvl>
  </w:abstractNum>
  <w:num w:numId="1" w16cid:durableId="80828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FA"/>
    <w:rsid w:val="001A76EF"/>
    <w:rsid w:val="00785BFA"/>
    <w:rsid w:val="00FB2BC0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122A"/>
  <w15:docId w15:val="{D0D90B42-2C3B-4F75-8878-3E3654A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5C7B4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C7B41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96B22"/>
  </w:style>
  <w:style w:type="character" w:customStyle="1" w:styleId="RodapChar">
    <w:name w:val="Rodapé Char"/>
    <w:basedOn w:val="Fontepargpadro"/>
    <w:link w:val="Rodap"/>
    <w:uiPriority w:val="99"/>
    <w:qFormat/>
    <w:rsid w:val="00A96B22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622EE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66B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D513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ercial@r5i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zZgwE9VUPAE7CTNO8JGlJoGfg==">CgMxLjAyDmguZzZ4bmV0a3NlYnJyOAByITFGREhtT25MSlhhby1IX19YRGtiTFAtV3I2d2JwcEoyQw==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NOGUEIRA</dc:creator>
  <cp:lastModifiedBy>Jʜσɴy яa'</cp:lastModifiedBy>
  <cp:revision>2</cp:revision>
  <dcterms:created xsi:type="dcterms:W3CDTF">2025-01-13T21:50:00Z</dcterms:created>
  <dcterms:modified xsi:type="dcterms:W3CDTF">2025-10-16T20:42:00Z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0x0101002DB8195C828F7944B6795F1FFF9204D4</vt:lpwstr>
  </property>
  <property fmtid="{D5CDD505-2E9C-101B-9397-08002B2CF9AE}" pid="3" name="MediaServiceImageTags">
    <vt:lpwstr/>
  </property>
</Properties>
</file>